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6FF6" w14:textId="77777777" w:rsidR="00233D81" w:rsidRPr="00F708CC" w:rsidRDefault="00233D81" w:rsidP="001C6325">
      <w:pPr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閱讀理解教學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－</w:t>
      </w: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教學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活</w:t>
      </w: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動設計</w:t>
      </w:r>
    </w:p>
    <w:p w14:paraId="1DCA124D" w14:textId="77777777" w:rsidR="00233D81" w:rsidRPr="009E7185" w:rsidRDefault="00233D81" w:rsidP="001C6325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7"/>
        <w:gridCol w:w="727"/>
        <w:gridCol w:w="1260"/>
        <w:gridCol w:w="900"/>
        <w:gridCol w:w="1264"/>
      </w:tblGrid>
      <w:tr w:rsidR="00233D81" w:rsidRPr="00A11DF6" w14:paraId="7B401692" w14:textId="77777777">
        <w:tc>
          <w:tcPr>
            <w:tcW w:w="4417" w:type="dxa"/>
            <w:vAlign w:val="center"/>
          </w:tcPr>
          <w:p w14:paraId="6C2CD708" w14:textId="77777777" w:rsidR="00233D81" w:rsidRPr="00A11DF6" w:rsidRDefault="00233D81" w:rsidP="009E7185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教學科目：國文科</w:t>
            </w:r>
          </w:p>
        </w:tc>
        <w:tc>
          <w:tcPr>
            <w:tcW w:w="4151" w:type="dxa"/>
            <w:gridSpan w:val="4"/>
            <w:vAlign w:val="center"/>
          </w:tcPr>
          <w:p w14:paraId="0F423D8D" w14:textId="77777777" w:rsidR="00233D81" w:rsidRPr="00A11DF6" w:rsidRDefault="00233D81" w:rsidP="009E7185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教學年級：高一</w:t>
            </w:r>
          </w:p>
        </w:tc>
      </w:tr>
      <w:tr w:rsidR="00233D81" w:rsidRPr="00A11DF6" w14:paraId="0227CB29" w14:textId="77777777" w:rsidTr="00934310">
        <w:tc>
          <w:tcPr>
            <w:tcW w:w="4417" w:type="dxa"/>
            <w:vAlign w:val="center"/>
          </w:tcPr>
          <w:p w14:paraId="64AEE2C3" w14:textId="77777777" w:rsidR="00233D81" w:rsidRPr="00A11DF6" w:rsidRDefault="004A064D" w:rsidP="00ED37FF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教學單元：尋找莎韻</w:t>
            </w:r>
          </w:p>
        </w:tc>
        <w:tc>
          <w:tcPr>
            <w:tcW w:w="4151" w:type="dxa"/>
            <w:gridSpan w:val="4"/>
            <w:vAlign w:val="center"/>
          </w:tcPr>
          <w:p w14:paraId="243E3945" w14:textId="77777777" w:rsidR="00233D81" w:rsidRPr="00A11DF6" w:rsidRDefault="00233D81" w:rsidP="00CE4015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設計者：郭政妤、周珊瑜</w:t>
            </w:r>
          </w:p>
        </w:tc>
      </w:tr>
      <w:tr w:rsidR="00233D81" w:rsidRPr="00A11DF6" w14:paraId="515E37BF" w14:textId="77777777">
        <w:tc>
          <w:tcPr>
            <w:tcW w:w="4417" w:type="dxa"/>
            <w:vAlign w:val="center"/>
          </w:tcPr>
          <w:p w14:paraId="4BA9951F" w14:textId="77777777" w:rsidR="00233D81" w:rsidRPr="00A11DF6" w:rsidRDefault="00233D81" w:rsidP="003334D2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教材來源：科技部高瞻計畫</w:t>
            </w:r>
          </w:p>
        </w:tc>
        <w:tc>
          <w:tcPr>
            <w:tcW w:w="4151" w:type="dxa"/>
            <w:gridSpan w:val="4"/>
            <w:vAlign w:val="center"/>
          </w:tcPr>
          <w:p w14:paraId="43CAAD11" w14:textId="77777777" w:rsidR="00233D81" w:rsidRPr="00A11DF6" w:rsidRDefault="00233D81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教學時間：共</w:t>
            </w:r>
            <w:r w:rsidRPr="00A11DF6">
              <w:rPr>
                <w:rFonts w:ascii="標楷體" w:eastAsia="標楷體" w:hAnsi="標楷體" w:cs="標楷體"/>
                <w:kern w:val="0"/>
              </w:rPr>
              <w:t>2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節（</w:t>
            </w:r>
            <w:r w:rsidRPr="00A11DF6">
              <w:rPr>
                <w:rFonts w:ascii="標楷體" w:eastAsia="標楷體" w:hAnsi="標楷體" w:cs="標楷體"/>
                <w:kern w:val="0"/>
              </w:rPr>
              <w:t>100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分鐘）</w:t>
            </w:r>
          </w:p>
        </w:tc>
      </w:tr>
      <w:tr w:rsidR="00233D81" w:rsidRPr="00A11DF6" w14:paraId="7B776064" w14:textId="77777777">
        <w:tc>
          <w:tcPr>
            <w:tcW w:w="8568" w:type="dxa"/>
            <w:gridSpan w:val="5"/>
            <w:vAlign w:val="center"/>
          </w:tcPr>
          <w:p w14:paraId="268D7AAC" w14:textId="77777777" w:rsidR="00233D81" w:rsidRPr="00A11DF6" w:rsidRDefault="00233D81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教學重點：</w:t>
            </w:r>
          </w:p>
          <w:p w14:paraId="1CA7DB9F" w14:textId="77777777" w:rsidR="00233D81" w:rsidRPr="00A11DF6" w:rsidRDefault="00233D81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一、教學重點內容</w:t>
            </w:r>
          </w:p>
          <w:p w14:paraId="6EA13302" w14:textId="1205C5E5" w:rsidR="00233D81" w:rsidRPr="00A11DF6" w:rsidRDefault="00233D81" w:rsidP="00B7170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1.</w:t>
            </w:r>
            <w:r w:rsidR="002011BC">
              <w:rPr>
                <w:rFonts w:ascii="標楷體" w:eastAsia="標楷體" w:hAnsi="標楷體" w:cs="標楷體" w:hint="eastAsia"/>
                <w:kern w:val="0"/>
              </w:rPr>
              <w:t>瞭解泰雅族遷徙歷史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392EC22C" w14:textId="77777777" w:rsidR="00233D81" w:rsidRPr="00A11DF6" w:rsidRDefault="00233D81" w:rsidP="00B7170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2.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瞭解新詞語之用法及讀寫。</w:t>
            </w:r>
          </w:p>
          <w:p w14:paraId="51DBE1EF" w14:textId="77777777" w:rsidR="00233D81" w:rsidRPr="00A11DF6" w:rsidRDefault="00233D81" w:rsidP="00E3686C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二、教學策略：</w:t>
            </w:r>
            <w:r w:rsidRPr="00A11DF6">
              <w:rPr>
                <w:rFonts w:ascii="標楷體" w:eastAsia="標楷體" w:hAnsi="標楷體" w:cs="標楷體"/>
                <w:kern w:val="0"/>
              </w:rPr>
              <w:t>Oxford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六階段教學策略</w:t>
            </w:r>
          </w:p>
        </w:tc>
      </w:tr>
      <w:tr w:rsidR="00233D81" w:rsidRPr="00A11DF6" w14:paraId="0F20BBAB" w14:textId="77777777" w:rsidTr="00934310">
        <w:tc>
          <w:tcPr>
            <w:tcW w:w="5144" w:type="dxa"/>
            <w:gridSpan w:val="2"/>
            <w:vAlign w:val="center"/>
          </w:tcPr>
          <w:p w14:paraId="2DB9E2FA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教學活動</w:t>
            </w:r>
          </w:p>
        </w:tc>
        <w:tc>
          <w:tcPr>
            <w:tcW w:w="1260" w:type="dxa"/>
            <w:vAlign w:val="center"/>
          </w:tcPr>
          <w:p w14:paraId="4F455408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教學資源</w:t>
            </w:r>
          </w:p>
        </w:tc>
        <w:tc>
          <w:tcPr>
            <w:tcW w:w="900" w:type="dxa"/>
            <w:vAlign w:val="center"/>
          </w:tcPr>
          <w:p w14:paraId="31B58E20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教學時間</w:t>
            </w:r>
          </w:p>
        </w:tc>
        <w:tc>
          <w:tcPr>
            <w:tcW w:w="1264" w:type="dxa"/>
            <w:vAlign w:val="center"/>
          </w:tcPr>
          <w:p w14:paraId="1D1A2596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效果評量</w:t>
            </w:r>
          </w:p>
        </w:tc>
      </w:tr>
      <w:tr w:rsidR="00233D81" w:rsidRPr="00A11DF6" w14:paraId="5CCE8D9B" w14:textId="77777777">
        <w:trPr>
          <w:trHeight w:val="810"/>
        </w:trPr>
        <w:tc>
          <w:tcPr>
            <w:tcW w:w="5144" w:type="dxa"/>
            <w:gridSpan w:val="2"/>
          </w:tcPr>
          <w:p w14:paraId="75CC503B" w14:textId="77777777" w:rsidR="00233D81" w:rsidRPr="00A11DF6" w:rsidRDefault="00233D81" w:rsidP="00C4206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  <w:p w14:paraId="3A2EE1B8" w14:textId="77777777"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壹、準備活動</w:t>
            </w:r>
          </w:p>
          <w:p w14:paraId="3396141B" w14:textId="77777777" w:rsidR="00233D81" w:rsidRPr="00A11DF6" w:rsidRDefault="00233D81" w:rsidP="00756BCE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一、教師：檢視多媒體教具、整理文本重點</w:t>
            </w:r>
          </w:p>
          <w:p w14:paraId="1F8E157F" w14:textId="77777777" w:rsidR="00233D81" w:rsidRPr="00A11DF6" w:rsidRDefault="00233D81" w:rsidP="00756BCE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二、學生：熟悉多媒體設備</w:t>
            </w:r>
          </w:p>
          <w:p w14:paraId="28DB59C4" w14:textId="77777777"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三、引起動機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（預測）</w:t>
            </w:r>
          </w:p>
          <w:p w14:paraId="020F89A0" w14:textId="77777777" w:rsidR="00233D81" w:rsidRPr="00A11DF6" w:rsidRDefault="00233D81" w:rsidP="00C4206A">
            <w:pPr>
              <w:pStyle w:val="a3"/>
              <w:numPr>
                <w:ilvl w:val="0"/>
                <w:numId w:val="37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請學生看電子書標題及封面，教師提問：「大家覺得會是什麼樣的一個故事？」</w:t>
            </w:r>
          </w:p>
          <w:p w14:paraId="291F754D" w14:textId="79C251B4" w:rsidR="00233D81" w:rsidRPr="00A11DF6" w:rsidRDefault="002011BC" w:rsidP="00C4206A">
            <w:pPr>
              <w:pStyle w:val="a3"/>
              <w:numPr>
                <w:ilvl w:val="0"/>
                <w:numId w:val="37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教師提問：「大家知道泰雅族最早住在哪裡嗎？</w:t>
            </w:r>
            <w:r w:rsidR="00233D81" w:rsidRPr="00A11DF6">
              <w:rPr>
                <w:rFonts w:ascii="標楷體" w:eastAsia="標楷體" w:hAnsi="標楷體" w:cs="標楷體" w:hint="eastAsia"/>
                <w:kern w:val="0"/>
              </w:rPr>
              <w:t>」</w:t>
            </w:r>
          </w:p>
          <w:p w14:paraId="36E3CAF7" w14:textId="77777777"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</w:p>
          <w:p w14:paraId="5BEE34DA" w14:textId="77777777"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貳、發展活動</w:t>
            </w:r>
          </w:p>
          <w:p w14:paraId="5C6E8834" w14:textId="77777777" w:rsidR="00233D81" w:rsidRPr="00A11DF6" w:rsidRDefault="00233D81" w:rsidP="000B61A2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一、學生先快速的看過一遍電子書，但還不能進行裡面的互動功能。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（瀏覽）</w:t>
            </w:r>
          </w:p>
          <w:p w14:paraId="176C1A25" w14:textId="77777777" w:rsidR="00233D81" w:rsidRPr="00A11DF6" w:rsidRDefault="00233D81" w:rsidP="00C4206A">
            <w:pPr>
              <w:pStyle w:val="a3"/>
              <w:numPr>
                <w:ilvl w:val="0"/>
                <w:numId w:val="39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教師請學生簡單重述文本的主旨與內容</w:t>
            </w:r>
          </w:p>
          <w:p w14:paraId="2933BC75" w14:textId="77777777" w:rsidR="00233D81" w:rsidRPr="00A11DF6" w:rsidRDefault="00233D81" w:rsidP="00C4206A">
            <w:pPr>
              <w:pStyle w:val="a3"/>
              <w:numPr>
                <w:ilvl w:val="0"/>
                <w:numId w:val="39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教師請學生說出文本的角色、場景與情節等。</w:t>
            </w:r>
          </w:p>
          <w:p w14:paraId="40D1A521" w14:textId="77777777" w:rsidR="00233D81" w:rsidRPr="00A11DF6" w:rsidRDefault="00233D81" w:rsidP="000B61A2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二、依據教師所提示的重點，找出文本相對對應的地方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（掃描）</w:t>
            </w:r>
          </w:p>
          <w:p w14:paraId="45B8A78C" w14:textId="77777777" w:rsidR="00233D81" w:rsidRPr="00A11DF6" w:rsidRDefault="00233D81" w:rsidP="000B61A2">
            <w:pPr>
              <w:pStyle w:val="a3"/>
              <w:numPr>
                <w:ilvl w:val="0"/>
                <w:numId w:val="41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教師提問文本重點，並請學生告訴教師在文本中哪個部份找到答案（學生進行第二次閱讀，此次閱讀可以進行電子書的互動功能。）</w:t>
            </w:r>
          </w:p>
          <w:p w14:paraId="5800876A" w14:textId="77777777" w:rsidR="00233D81" w:rsidRPr="00A11DF6" w:rsidRDefault="00233D81" w:rsidP="000B61A2">
            <w:pPr>
              <w:pStyle w:val="a3"/>
              <w:numPr>
                <w:ilvl w:val="0"/>
                <w:numId w:val="41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教師提出更深入的問題，請學生從電子書中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lastRenderedPageBreak/>
              <w:t>尋找線索，對答案做預測。</w:t>
            </w:r>
          </w:p>
          <w:p w14:paraId="2757DA61" w14:textId="77777777" w:rsidR="00233D81" w:rsidRPr="00A11DF6" w:rsidRDefault="00233D81" w:rsidP="002C55B1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color w:val="FF0000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三、學生推論段落大意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（推論）</w:t>
            </w:r>
          </w:p>
          <w:p w14:paraId="70619227" w14:textId="77777777" w:rsidR="00233D81" w:rsidRPr="00A11DF6" w:rsidRDefault="00233D81" w:rsidP="002C55B1">
            <w:pPr>
              <w:pStyle w:val="a3"/>
              <w:numPr>
                <w:ilvl w:val="0"/>
                <w:numId w:val="42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教師給予每段的重點句子或詞語，請學生根據提示推論段落大意並上台分享。</w:t>
            </w:r>
          </w:p>
          <w:p w14:paraId="6A30D6FB" w14:textId="77777777" w:rsidR="00233D81" w:rsidRPr="00A11DF6" w:rsidRDefault="00233D81" w:rsidP="002C55B1">
            <w:pPr>
              <w:pStyle w:val="a3"/>
              <w:numPr>
                <w:ilvl w:val="0"/>
                <w:numId w:val="42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學生進行第三次閱讀，加上教師所給的重點句子，調整先前對文本的預測。</w:t>
            </w:r>
          </w:p>
          <w:p w14:paraId="6EB43BEA" w14:textId="77777777" w:rsidR="00233D81" w:rsidRPr="00A11DF6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color w:val="FF0000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四、教師提出文本中較難的語詞，請學生根據上下句子猜測語詞意義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（猜測不熟悉的語詞）</w:t>
            </w:r>
          </w:p>
          <w:p w14:paraId="136B6CF5" w14:textId="09CE9580" w:rsidR="00233D81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1.</w:t>
            </w:r>
            <w:r w:rsidR="002011BC">
              <w:rPr>
                <w:rFonts w:ascii="標楷體" w:eastAsia="標楷體" w:hAnsi="標楷體" w:cs="標楷體" w:hint="eastAsia"/>
                <w:kern w:val="0"/>
              </w:rPr>
              <w:t>教師請學生根據上下文猜測語詞的意義，例如「蓊鬱</w:t>
            </w:r>
            <w:r>
              <w:rPr>
                <w:rFonts w:ascii="標楷體" w:eastAsia="標楷體" w:hAnsi="標楷體" w:cs="標楷體" w:hint="eastAsia"/>
                <w:kern w:val="0"/>
              </w:rPr>
              <w:t>」、「</w:t>
            </w:r>
            <w:proofErr w:type="spellStart"/>
            <w:r w:rsidR="002011BC" w:rsidRPr="002011BC">
              <w:rPr>
                <w:rFonts w:ascii="標楷體" w:eastAsia="標楷體" w:hAnsi="標楷體" w:cs="標楷體"/>
                <w:kern w:val="0"/>
              </w:rPr>
              <w:t>Tayal</w:t>
            </w:r>
            <w:proofErr w:type="spellEnd"/>
            <w:r w:rsidR="002011BC" w:rsidRPr="002011BC">
              <w:rPr>
                <w:rFonts w:ascii="標楷體" w:eastAsia="標楷體" w:hAnsi="標楷體" w:cs="標楷體"/>
                <w:kern w:val="0"/>
              </w:rPr>
              <w:t xml:space="preserve"> </w:t>
            </w:r>
            <w:proofErr w:type="spellStart"/>
            <w:r w:rsidR="002011BC" w:rsidRPr="002011BC">
              <w:rPr>
                <w:rFonts w:ascii="標楷體" w:eastAsia="標楷體" w:hAnsi="標楷體" w:cs="標楷體"/>
                <w:kern w:val="0"/>
              </w:rPr>
              <w:t>balay</w:t>
            </w:r>
            <w:proofErr w:type="spellEnd"/>
            <w:r>
              <w:rPr>
                <w:rFonts w:ascii="標楷體" w:eastAsia="標楷體" w:hAnsi="標楷體" w:cs="標楷體" w:hint="eastAsia"/>
                <w:kern w:val="0"/>
              </w:rPr>
              <w:t>」。</w:t>
            </w:r>
          </w:p>
          <w:p w14:paraId="1B3FAAAE" w14:textId="77777777" w:rsidR="00233D81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bookmarkStart w:id="0" w:name="_GoBack"/>
            <w:bookmarkEnd w:id="0"/>
          </w:p>
          <w:p w14:paraId="7483871C" w14:textId="77777777" w:rsidR="00233D81" w:rsidRPr="00A11DF6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参、綜合活動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（自我檢視）</w:t>
            </w:r>
          </w:p>
          <w:p w14:paraId="74E33C53" w14:textId="77777777" w:rsidR="00233D81" w:rsidRPr="00A11DF6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一、教師講解電子文本，請學生修正之前的預測、推論及對不熟悉詞語的猜測。</w:t>
            </w:r>
          </w:p>
          <w:p w14:paraId="4C8E1F6F" w14:textId="77777777" w:rsidR="00233D81" w:rsidRPr="00A11DF6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二、請學生自我檢視文本中有哪些訊息是他預測到的？預測對一半的？或是完全沒有預測到的？</w:t>
            </w:r>
          </w:p>
          <w:p w14:paraId="0358B2BB" w14:textId="77777777" w:rsidR="00233D81" w:rsidRPr="00A11DF6" w:rsidRDefault="00233D81" w:rsidP="00DC6072">
            <w:pPr>
              <w:pStyle w:val="a3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CD5565" w14:textId="77777777" w:rsidR="00233D81" w:rsidRPr="00A11DF6" w:rsidRDefault="00233D81" w:rsidP="00B52F6A">
            <w:pPr>
              <w:pStyle w:val="a3"/>
              <w:rPr>
                <w:rFonts w:ascii="標楷體" w:eastAsia="標楷體" w:hAnsi="標楷體" w:cs="Times New Roman"/>
                <w:kern w:val="0"/>
              </w:rPr>
            </w:pPr>
          </w:p>
          <w:p w14:paraId="6C51FCFF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2063C5D7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2EA97EAE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76DAE2E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5BFF3CE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2FF8D830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88A85AC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5370853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5B474745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8860A4A" w14:textId="77777777" w:rsidR="00233D81" w:rsidRPr="00A11DF6" w:rsidRDefault="00233D81" w:rsidP="00934310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投影片、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2945AC20" w14:textId="77777777" w:rsidR="00233D81" w:rsidRPr="00934310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0E90909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70C8E10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投影片、電腦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77B2D5F3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電腦、投影片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22C6B8D3" w14:textId="77777777" w:rsidR="00233D81" w:rsidRDefault="00233D81" w:rsidP="00934310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CAD3FB5" w14:textId="77777777" w:rsidR="00233D81" w:rsidRPr="00A11DF6" w:rsidRDefault="00233D81" w:rsidP="0093431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電腦、投影片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5D71E06A" w14:textId="77777777" w:rsidR="00233D81" w:rsidRPr="00934310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4BB1E4B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900" w:type="dxa"/>
          </w:tcPr>
          <w:p w14:paraId="498610A4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73944E9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2B15769D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717421F3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0F475AF8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F79A0F4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14:paraId="382087B5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53030724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3635C87F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48597080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2A3DB977" w14:textId="77777777" w:rsidR="00233D81" w:rsidRPr="00A11DF6" w:rsidRDefault="00233D81" w:rsidP="001903F8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1D00D157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2’</w:t>
            </w:r>
          </w:p>
          <w:p w14:paraId="436BB88B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16938058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5’</w:t>
            </w:r>
          </w:p>
          <w:p w14:paraId="33AF6D43" w14:textId="77777777" w:rsidR="00233D81" w:rsidRPr="00A11DF6" w:rsidRDefault="00233D81" w:rsidP="008C2873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5’</w:t>
            </w:r>
          </w:p>
          <w:p w14:paraId="6BFF6D24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410AFB0F" w14:textId="77777777" w:rsidR="00233D81" w:rsidRDefault="00233D81" w:rsidP="008C287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5D4E4763" w14:textId="77777777" w:rsidR="00233D81" w:rsidRDefault="00233D81" w:rsidP="008C287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1F15921C" w14:textId="77777777" w:rsidR="00233D81" w:rsidRPr="00A11DF6" w:rsidRDefault="00233D81" w:rsidP="008C2873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13’</w:t>
            </w:r>
          </w:p>
          <w:p w14:paraId="1992FA4A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698B29D" w14:textId="77777777" w:rsidR="00233D81" w:rsidRPr="00A11DF6" w:rsidRDefault="00233D81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1B0900B0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14:paraId="436C16A3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24AD359F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23EED667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15’</w:t>
            </w:r>
          </w:p>
          <w:p w14:paraId="1CA3E564" w14:textId="77777777" w:rsidR="00233D81" w:rsidRPr="00A11DF6" w:rsidRDefault="00233D81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6A3FB1A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14:paraId="6BE5031D" w14:textId="77777777" w:rsidR="00233D81" w:rsidRPr="00A11DF6" w:rsidRDefault="00233D81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4BB5543D" w14:textId="77777777" w:rsidR="00233D81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066D86CC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14:paraId="32D90365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4A6417E0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7CF4D293" w14:textId="77777777" w:rsidR="00233D81" w:rsidRPr="00A11DF6" w:rsidRDefault="00233D81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73F4850" w14:textId="77777777" w:rsidR="00233D81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1C60918" w14:textId="77777777" w:rsidR="00233D81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1557A401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14:paraId="5E3B7C60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2B1F49B1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</w:tc>
        <w:tc>
          <w:tcPr>
            <w:tcW w:w="1264" w:type="dxa"/>
          </w:tcPr>
          <w:p w14:paraId="6A5AC478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7302023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4C4DB1CF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BAB3CE5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34C1035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28169420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53D656C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1F6892E3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9D7E037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9C157FA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4958DBED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0F9DF39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能專心瀏覽電子書並主動回答問題</w:t>
            </w:r>
          </w:p>
          <w:p w14:paraId="3CF57C87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0B71365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能專心閱讀電子書並找出答案、能主動回答問題</w:t>
            </w:r>
          </w:p>
          <w:p w14:paraId="7A6FE70C" w14:textId="77777777" w:rsidR="00233D81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1FFC400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能根據重點提示推論段落大意並專心閱讀電子書</w:t>
            </w:r>
          </w:p>
          <w:p w14:paraId="3C0F0B97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283C86A9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能預測文本內容</w:t>
            </w:r>
          </w:p>
          <w:p w14:paraId="3506BCF7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E8C12B7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EB6DF28" w14:textId="77777777" w:rsidR="00233D81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89BD1DC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能專心聆聽教師講解、能自我檢視對文本的閱讀狀況</w:t>
            </w:r>
          </w:p>
        </w:tc>
      </w:tr>
    </w:tbl>
    <w:p w14:paraId="7B1B6559" w14:textId="77777777" w:rsidR="00233D81" w:rsidRPr="00435701" w:rsidRDefault="00233D81" w:rsidP="002C6396">
      <w:pPr>
        <w:jc w:val="both"/>
        <w:rPr>
          <w:rFonts w:cs="Times New Roman"/>
          <w:b/>
          <w:bCs/>
          <w:sz w:val="28"/>
          <w:szCs w:val="28"/>
        </w:rPr>
      </w:pPr>
    </w:p>
    <w:sectPr w:rsidR="00233D81" w:rsidRPr="00435701" w:rsidSect="00BE451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panose1 w:val="02020500000000000000"/>
    <w:charset w:val="51"/>
    <w:family w:val="auto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293"/>
    <w:multiLevelType w:val="hybridMultilevel"/>
    <w:tmpl w:val="BDB6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B4FBB"/>
    <w:multiLevelType w:val="hybridMultilevel"/>
    <w:tmpl w:val="FBD263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079C298F"/>
    <w:multiLevelType w:val="hybridMultilevel"/>
    <w:tmpl w:val="03CAC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nsid w:val="079F0C6C"/>
    <w:multiLevelType w:val="hybridMultilevel"/>
    <w:tmpl w:val="6D62E69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B45612"/>
    <w:multiLevelType w:val="multilevel"/>
    <w:tmpl w:val="5E72D14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866C3E"/>
    <w:multiLevelType w:val="hybridMultilevel"/>
    <w:tmpl w:val="8604B8AE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BC22F9"/>
    <w:multiLevelType w:val="hybridMultilevel"/>
    <w:tmpl w:val="C3669BC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DA73EE"/>
    <w:multiLevelType w:val="multilevel"/>
    <w:tmpl w:val="79E0F51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DC415F"/>
    <w:multiLevelType w:val="multilevel"/>
    <w:tmpl w:val="9F842D86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EC03AE"/>
    <w:multiLevelType w:val="hybridMultilevel"/>
    <w:tmpl w:val="01547618"/>
    <w:lvl w:ilvl="0" w:tplc="D8D87E0E">
      <w:start w:val="1"/>
      <w:numFmt w:val="decimal"/>
      <w:lvlText w:val="(%1)"/>
      <w:lvlJc w:val="left"/>
      <w:pPr>
        <w:ind w:left="360" w:hanging="360"/>
      </w:pPr>
      <w:rPr>
        <w:rFonts w:ascii="新細明體" w:eastAsia="新細明體" w:hAnsi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413DE4"/>
    <w:multiLevelType w:val="multilevel"/>
    <w:tmpl w:val="3A54F49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1">
    <w:nsid w:val="198E13FB"/>
    <w:multiLevelType w:val="multilevel"/>
    <w:tmpl w:val="B0423F3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B51D21"/>
    <w:multiLevelType w:val="hybridMultilevel"/>
    <w:tmpl w:val="679400C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2F84C24"/>
    <w:multiLevelType w:val="hybridMultilevel"/>
    <w:tmpl w:val="E866148E"/>
    <w:lvl w:ilvl="0" w:tplc="6548F61A">
      <w:start w:val="1"/>
      <w:numFmt w:val="taiwaneseCountingThousand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3EE5D6">
      <w:start w:val="1"/>
      <w:numFmt w:val="decimalFullWidth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32A2F9D"/>
    <w:multiLevelType w:val="hybridMultilevel"/>
    <w:tmpl w:val="3A54F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5">
    <w:nsid w:val="25B412EF"/>
    <w:multiLevelType w:val="hybridMultilevel"/>
    <w:tmpl w:val="27B4AB2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C97DAC"/>
    <w:multiLevelType w:val="hybridMultilevel"/>
    <w:tmpl w:val="57E2D5E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B0176A"/>
    <w:multiLevelType w:val="hybridMultilevel"/>
    <w:tmpl w:val="E37EF7EC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3B502B"/>
    <w:multiLevelType w:val="multilevel"/>
    <w:tmpl w:val="57E2D5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2A092D"/>
    <w:multiLevelType w:val="hybridMultilevel"/>
    <w:tmpl w:val="687830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1816161"/>
    <w:multiLevelType w:val="hybridMultilevel"/>
    <w:tmpl w:val="54A46B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1">
    <w:nsid w:val="31E267F0"/>
    <w:multiLevelType w:val="hybridMultilevel"/>
    <w:tmpl w:val="79E0F51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07519A"/>
    <w:multiLevelType w:val="hybridMultilevel"/>
    <w:tmpl w:val="9F842D8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65C36C7"/>
    <w:multiLevelType w:val="hybridMultilevel"/>
    <w:tmpl w:val="754453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7F20A7B"/>
    <w:multiLevelType w:val="hybridMultilevel"/>
    <w:tmpl w:val="5E72D14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B433F3B"/>
    <w:multiLevelType w:val="hybridMultilevel"/>
    <w:tmpl w:val="D3B67F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6">
    <w:nsid w:val="3CCD4710"/>
    <w:multiLevelType w:val="hybridMultilevel"/>
    <w:tmpl w:val="02EECE78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0356046"/>
    <w:multiLevelType w:val="hybridMultilevel"/>
    <w:tmpl w:val="F5CADCC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079251B"/>
    <w:multiLevelType w:val="hybridMultilevel"/>
    <w:tmpl w:val="64A0B0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441329A"/>
    <w:multiLevelType w:val="multilevel"/>
    <w:tmpl w:val="64A0B0C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5245A2"/>
    <w:multiLevelType w:val="hybridMultilevel"/>
    <w:tmpl w:val="5274A3B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596E13CB"/>
    <w:multiLevelType w:val="hybridMultilevel"/>
    <w:tmpl w:val="E5F44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4E1193"/>
    <w:multiLevelType w:val="hybridMultilevel"/>
    <w:tmpl w:val="D3A60F12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E757B76"/>
    <w:multiLevelType w:val="multilevel"/>
    <w:tmpl w:val="7B086B46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1352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216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2640" w:hanging="72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34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480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5280" w:hanging="1440"/>
      </w:pPr>
      <w:rPr>
        <w:rFonts w:hint="eastAsia"/>
      </w:rPr>
    </w:lvl>
  </w:abstractNum>
  <w:abstractNum w:abstractNumId="34">
    <w:nsid w:val="5ECC0446"/>
    <w:multiLevelType w:val="hybridMultilevel"/>
    <w:tmpl w:val="608AE5DE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503B59"/>
    <w:multiLevelType w:val="hybridMultilevel"/>
    <w:tmpl w:val="1960D2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D6A3FFC"/>
    <w:multiLevelType w:val="hybridMultilevel"/>
    <w:tmpl w:val="B0423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CE4186"/>
    <w:multiLevelType w:val="multilevel"/>
    <w:tmpl w:val="F5CADCC0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8E12DA8"/>
    <w:multiLevelType w:val="hybridMultilevel"/>
    <w:tmpl w:val="382A148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A626581"/>
    <w:multiLevelType w:val="hybridMultilevel"/>
    <w:tmpl w:val="C988F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D4E68A8"/>
    <w:multiLevelType w:val="hybridMultilevel"/>
    <w:tmpl w:val="6D9EE2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DFC111D"/>
    <w:multiLevelType w:val="hybridMultilevel"/>
    <w:tmpl w:val="8C66A3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2">
    <w:nsid w:val="7F552B6D"/>
    <w:multiLevelType w:val="hybridMultilevel"/>
    <w:tmpl w:val="4DAC35E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2"/>
  </w:num>
  <w:num w:numId="5">
    <w:abstractNumId w:val="27"/>
  </w:num>
  <w:num w:numId="6">
    <w:abstractNumId w:val="30"/>
  </w:num>
  <w:num w:numId="7">
    <w:abstractNumId w:val="19"/>
  </w:num>
  <w:num w:numId="8">
    <w:abstractNumId w:val="37"/>
  </w:num>
  <w:num w:numId="9">
    <w:abstractNumId w:val="35"/>
  </w:num>
  <w:num w:numId="10">
    <w:abstractNumId w:val="4"/>
  </w:num>
  <w:num w:numId="11">
    <w:abstractNumId w:val="21"/>
  </w:num>
  <w:num w:numId="12">
    <w:abstractNumId w:val="7"/>
  </w:num>
  <w:num w:numId="13">
    <w:abstractNumId w:val="22"/>
  </w:num>
  <w:num w:numId="14">
    <w:abstractNumId w:val="8"/>
  </w:num>
  <w:num w:numId="15">
    <w:abstractNumId w:val="14"/>
  </w:num>
  <w:num w:numId="16">
    <w:abstractNumId w:val="33"/>
  </w:num>
  <w:num w:numId="17">
    <w:abstractNumId w:val="3"/>
  </w:num>
  <w:num w:numId="18">
    <w:abstractNumId w:val="6"/>
  </w:num>
  <w:num w:numId="19">
    <w:abstractNumId w:val="32"/>
  </w:num>
  <w:num w:numId="20">
    <w:abstractNumId w:val="17"/>
  </w:num>
  <w:num w:numId="21">
    <w:abstractNumId w:val="5"/>
  </w:num>
  <w:num w:numId="22">
    <w:abstractNumId w:val="42"/>
  </w:num>
  <w:num w:numId="23">
    <w:abstractNumId w:val="38"/>
  </w:num>
  <w:num w:numId="24">
    <w:abstractNumId w:val="10"/>
  </w:num>
  <w:num w:numId="25">
    <w:abstractNumId w:val="0"/>
  </w:num>
  <w:num w:numId="26">
    <w:abstractNumId w:val="39"/>
  </w:num>
  <w:num w:numId="27">
    <w:abstractNumId w:val="16"/>
  </w:num>
  <w:num w:numId="28">
    <w:abstractNumId w:val="18"/>
  </w:num>
  <w:num w:numId="29">
    <w:abstractNumId w:val="26"/>
  </w:num>
  <w:num w:numId="30">
    <w:abstractNumId w:val="15"/>
  </w:num>
  <w:num w:numId="31">
    <w:abstractNumId w:val="34"/>
  </w:num>
  <w:num w:numId="32">
    <w:abstractNumId w:val="41"/>
  </w:num>
  <w:num w:numId="33">
    <w:abstractNumId w:val="2"/>
  </w:num>
  <w:num w:numId="34">
    <w:abstractNumId w:val="25"/>
  </w:num>
  <w:num w:numId="35">
    <w:abstractNumId w:val="20"/>
  </w:num>
  <w:num w:numId="36">
    <w:abstractNumId w:val="31"/>
  </w:num>
  <w:num w:numId="37">
    <w:abstractNumId w:val="36"/>
  </w:num>
  <w:num w:numId="38">
    <w:abstractNumId w:val="11"/>
  </w:num>
  <w:num w:numId="39">
    <w:abstractNumId w:val="28"/>
  </w:num>
  <w:num w:numId="40">
    <w:abstractNumId w:val="29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480"/>
  <w:doNotHyphenateCaps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D8A"/>
    <w:rsid w:val="00013D50"/>
    <w:rsid w:val="000226EE"/>
    <w:rsid w:val="00031FEE"/>
    <w:rsid w:val="00033CFE"/>
    <w:rsid w:val="000906ED"/>
    <w:rsid w:val="00097B83"/>
    <w:rsid w:val="000A0E44"/>
    <w:rsid w:val="000A178F"/>
    <w:rsid w:val="000B338D"/>
    <w:rsid w:val="000B61A2"/>
    <w:rsid w:val="0010336A"/>
    <w:rsid w:val="0013476F"/>
    <w:rsid w:val="0014552C"/>
    <w:rsid w:val="001679A0"/>
    <w:rsid w:val="001728FE"/>
    <w:rsid w:val="00180085"/>
    <w:rsid w:val="001903F8"/>
    <w:rsid w:val="00190B00"/>
    <w:rsid w:val="001A5E83"/>
    <w:rsid w:val="001C5C2D"/>
    <w:rsid w:val="001C6325"/>
    <w:rsid w:val="001D17B5"/>
    <w:rsid w:val="002011BC"/>
    <w:rsid w:val="00207853"/>
    <w:rsid w:val="00225139"/>
    <w:rsid w:val="00233D81"/>
    <w:rsid w:val="00236CC0"/>
    <w:rsid w:val="002653D2"/>
    <w:rsid w:val="00271CAF"/>
    <w:rsid w:val="00297A17"/>
    <w:rsid w:val="002A186F"/>
    <w:rsid w:val="002B1D9E"/>
    <w:rsid w:val="002C55B1"/>
    <w:rsid w:val="002C6396"/>
    <w:rsid w:val="003100BA"/>
    <w:rsid w:val="0032664B"/>
    <w:rsid w:val="003334D2"/>
    <w:rsid w:val="00340664"/>
    <w:rsid w:val="003447BE"/>
    <w:rsid w:val="0037737D"/>
    <w:rsid w:val="003B3E17"/>
    <w:rsid w:val="003C62F3"/>
    <w:rsid w:val="003D1957"/>
    <w:rsid w:val="003D5592"/>
    <w:rsid w:val="003F7850"/>
    <w:rsid w:val="0042045D"/>
    <w:rsid w:val="0042432D"/>
    <w:rsid w:val="00430B9F"/>
    <w:rsid w:val="00435701"/>
    <w:rsid w:val="00487D8A"/>
    <w:rsid w:val="004915F9"/>
    <w:rsid w:val="0049243F"/>
    <w:rsid w:val="004A064D"/>
    <w:rsid w:val="004A6BBC"/>
    <w:rsid w:val="004F4D38"/>
    <w:rsid w:val="0053595A"/>
    <w:rsid w:val="0053746C"/>
    <w:rsid w:val="005C61E8"/>
    <w:rsid w:val="005F1BE0"/>
    <w:rsid w:val="00670C3F"/>
    <w:rsid w:val="006D4AAF"/>
    <w:rsid w:val="00714FCD"/>
    <w:rsid w:val="0074501F"/>
    <w:rsid w:val="00756BCE"/>
    <w:rsid w:val="00757B31"/>
    <w:rsid w:val="007776E0"/>
    <w:rsid w:val="007A3A1C"/>
    <w:rsid w:val="007B70FF"/>
    <w:rsid w:val="007E370B"/>
    <w:rsid w:val="007E5EBA"/>
    <w:rsid w:val="007F780F"/>
    <w:rsid w:val="008068E6"/>
    <w:rsid w:val="00806ED9"/>
    <w:rsid w:val="0082594A"/>
    <w:rsid w:val="00831AB0"/>
    <w:rsid w:val="00847954"/>
    <w:rsid w:val="00852434"/>
    <w:rsid w:val="0085380F"/>
    <w:rsid w:val="00873B02"/>
    <w:rsid w:val="008C2873"/>
    <w:rsid w:val="00903C77"/>
    <w:rsid w:val="00926254"/>
    <w:rsid w:val="00934310"/>
    <w:rsid w:val="00943039"/>
    <w:rsid w:val="00962067"/>
    <w:rsid w:val="00963678"/>
    <w:rsid w:val="00977568"/>
    <w:rsid w:val="00977C5E"/>
    <w:rsid w:val="00980E87"/>
    <w:rsid w:val="009C610A"/>
    <w:rsid w:val="009E03A7"/>
    <w:rsid w:val="009E7185"/>
    <w:rsid w:val="00A11DF6"/>
    <w:rsid w:val="00A17593"/>
    <w:rsid w:val="00A20736"/>
    <w:rsid w:val="00A4025E"/>
    <w:rsid w:val="00A42819"/>
    <w:rsid w:val="00A6168D"/>
    <w:rsid w:val="00A812F5"/>
    <w:rsid w:val="00A82797"/>
    <w:rsid w:val="00A9694C"/>
    <w:rsid w:val="00AC5726"/>
    <w:rsid w:val="00AC6AE8"/>
    <w:rsid w:val="00AE2059"/>
    <w:rsid w:val="00AF53A2"/>
    <w:rsid w:val="00B138D6"/>
    <w:rsid w:val="00B42CE0"/>
    <w:rsid w:val="00B512CA"/>
    <w:rsid w:val="00B52F6A"/>
    <w:rsid w:val="00B71700"/>
    <w:rsid w:val="00BA0423"/>
    <w:rsid w:val="00BC6F59"/>
    <w:rsid w:val="00BD1228"/>
    <w:rsid w:val="00BD2612"/>
    <w:rsid w:val="00BE4512"/>
    <w:rsid w:val="00BE74C4"/>
    <w:rsid w:val="00C4206A"/>
    <w:rsid w:val="00C50E30"/>
    <w:rsid w:val="00C578F8"/>
    <w:rsid w:val="00C94302"/>
    <w:rsid w:val="00CA2990"/>
    <w:rsid w:val="00CA3DF6"/>
    <w:rsid w:val="00CB0A67"/>
    <w:rsid w:val="00CD1370"/>
    <w:rsid w:val="00CD4F70"/>
    <w:rsid w:val="00CE4015"/>
    <w:rsid w:val="00D002A3"/>
    <w:rsid w:val="00DA7DC9"/>
    <w:rsid w:val="00DC6072"/>
    <w:rsid w:val="00DE2E3E"/>
    <w:rsid w:val="00DF03CB"/>
    <w:rsid w:val="00E02249"/>
    <w:rsid w:val="00E02AB7"/>
    <w:rsid w:val="00E3686C"/>
    <w:rsid w:val="00E6264B"/>
    <w:rsid w:val="00EC7AD1"/>
    <w:rsid w:val="00ED37FF"/>
    <w:rsid w:val="00ED3CB8"/>
    <w:rsid w:val="00F56AA5"/>
    <w:rsid w:val="00F637BA"/>
    <w:rsid w:val="00F708CC"/>
    <w:rsid w:val="00F84D56"/>
    <w:rsid w:val="00FE7FF8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66AC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4C"/>
    <w:pPr>
      <w:widowControl w:val="0"/>
    </w:pPr>
    <w:rPr>
      <w:rFonts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D8A"/>
    <w:pPr>
      <w:ind w:left="480"/>
    </w:pPr>
  </w:style>
  <w:style w:type="table" w:styleId="a4">
    <w:name w:val="Table Grid"/>
    <w:basedOn w:val="a1"/>
    <w:uiPriority w:val="99"/>
    <w:rsid w:val="00487D8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rsid w:val="00487D8A"/>
    <w:rPr>
      <w:rFonts w:ascii="Heiti TC Light" w:eastAsia="Times New Roman" w:cs="Heiti TC Light"/>
      <w:sz w:val="18"/>
      <w:szCs w:val="18"/>
    </w:rPr>
  </w:style>
  <w:style w:type="character" w:customStyle="1" w:styleId="Char">
    <w:name w:val="註解方塊文字 Char"/>
    <w:basedOn w:val="a0"/>
    <w:link w:val="a5"/>
    <w:uiPriority w:val="99"/>
    <w:semiHidden/>
    <w:locked/>
    <w:rsid w:val="00487D8A"/>
    <w:rPr>
      <w:rFonts w:ascii="Heiti TC Light" w:eastAsia="Times New Roman" w:cs="Heiti TC Light"/>
      <w:sz w:val="18"/>
      <w:szCs w:val="18"/>
    </w:rPr>
  </w:style>
  <w:style w:type="character" w:styleId="a6">
    <w:name w:val="Hyperlink"/>
    <w:basedOn w:val="a0"/>
    <w:uiPriority w:val="99"/>
    <w:semiHidden/>
    <w:rsid w:val="00DE2E3E"/>
    <w:rPr>
      <w:color w:val="0000FF"/>
      <w:u w:val="single"/>
    </w:rPr>
  </w:style>
  <w:style w:type="character" w:customStyle="1" w:styleId="null">
    <w:name w:val="null"/>
    <w:uiPriority w:val="99"/>
    <w:rsid w:val="00E368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155</Words>
  <Characters>889</Characters>
  <Application>Microsoft Macintosh Word</Application>
  <DocSecurity>0</DocSecurity>
  <Lines>7</Lines>
  <Paragraphs>2</Paragraphs>
  <ScaleCrop>false</ScaleCrop>
  <Company>CMT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閱讀理解教學教學動設計</dc:title>
  <dc:subject/>
  <dc:creator>apple</dc:creator>
  <cp:keywords/>
  <dc:description/>
  <cp:lastModifiedBy>apple</cp:lastModifiedBy>
  <cp:revision>10</cp:revision>
  <dcterms:created xsi:type="dcterms:W3CDTF">2014-05-30T14:24:00Z</dcterms:created>
  <dcterms:modified xsi:type="dcterms:W3CDTF">2014-08-27T12:16:00Z</dcterms:modified>
</cp:coreProperties>
</file>